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24F4B" w:rsidRPr="004730B1" w:rsidRDefault="00324F4B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</w:t>
      </w:r>
      <w:r w:rsidR="00083C19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мирование комфортной </w:t>
      </w: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сельской  среды»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«Фор</w:t>
      </w:r>
      <w:r w:rsidR="00083C19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мирование комфортной сельской</w:t>
      </w: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среды» </w:t>
      </w:r>
      <w:r w:rsidRPr="004730B1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</w:p>
    <w:p w:rsidR="00324F4B" w:rsidRPr="004730B1" w:rsidRDefault="00083C19" w:rsidP="00324F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Кулунского сельсовета Ужурского района Красноярского края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9"/>
        <w:gridCol w:w="330"/>
        <w:gridCol w:w="1495"/>
        <w:gridCol w:w="348"/>
        <w:gridCol w:w="1476"/>
        <w:gridCol w:w="1856"/>
        <w:gridCol w:w="2480"/>
        <w:gridCol w:w="2912"/>
      </w:tblGrid>
      <w:tr w:rsidR="00324F4B" w:rsidRPr="004730B1" w:rsidTr="00DA5703">
        <w:tc>
          <w:tcPr>
            <w:tcW w:w="4219" w:type="dxa"/>
            <w:gridSpan w:val="2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gridSpan w:val="2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730B1">
              <w:rPr>
                <w:rFonts w:ascii="Times New Roman" w:hAnsi="Times New Roman" w:cs="Times New Roman"/>
                <w:sz w:val="20"/>
              </w:rPr>
              <w:t>(Ф.И.О.</w:t>
            </w:r>
            <w:proofErr w:type="gramEnd"/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должность)</w:t>
            </w:r>
          </w:p>
        </w:tc>
        <w:tc>
          <w:tcPr>
            <w:tcW w:w="3332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80" w:type="dxa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</w:t>
            </w:r>
          </w:p>
        </w:tc>
      </w:tr>
      <w:tr w:rsidR="00324F4B" w:rsidRPr="004730B1" w:rsidTr="00DA5703">
        <w:tc>
          <w:tcPr>
            <w:tcW w:w="4219" w:type="dxa"/>
            <w:gridSpan w:val="2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480" w:type="dxa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rPr>
          <w:trHeight w:val="437"/>
        </w:trPr>
        <w:tc>
          <w:tcPr>
            <w:tcW w:w="11874" w:type="dxa"/>
            <w:gridSpan w:val="7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EE33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1.1. Применение правил благоустройства, утвержденных  органом местного самоуправления  от 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E74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741D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E7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E74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6E74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публичных слушаний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EA51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A51A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E74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и закрепление лиц ответственных  за содержанием объектов благоустройства по этапам в процентах от общего количества объектов благоустройства в муниципальном образовании: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– 30%;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благоустройства и иных заинтересованных сторон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Комплексных проектов: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1 проект;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– 2 проекта;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- 3 проекта.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1.3. Применение лучших практик (проектов, </w:t>
            </w:r>
            <w:proofErr w:type="gramStart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дизайн-проектов</w:t>
            </w:r>
            <w:proofErr w:type="gramEnd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)  благоустройства  дворов и общественных территорий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 w:rsidRPr="004730B1">
              <w:rPr>
                <w:rStyle w:val="a5"/>
                <w:rFonts w:ascii="Times New Roman" w:eastAsia="Times New Roman" w:hAnsi="Times New Roman"/>
                <w:sz w:val="24"/>
                <w:szCs w:val="24"/>
                <w:lang w:eastAsia="ru-RU"/>
              </w:rPr>
              <w:footnoteReference w:id="2"/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Не менее двух лучших проектов (дизайн-проект) благоустройства дворов и общественной территории из краевой базы данных, ежегодно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1.4. Обеспечение системной работы административной комиссии, рассматривающей дела о нарушении правил благоустройства 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административной комиссии 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12 решений (протоколов) административной комиссии по вопросам соблюдения правил благоустройства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 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1.6. Иные мероприятия  </w:t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11874" w:type="dxa"/>
            <w:gridSpan w:val="7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 Благоустройство дворовых территорий многоквартирных домов. </w:t>
            </w:r>
          </w:p>
          <w:p w:rsidR="00324F4B" w:rsidRPr="004730B1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Решения общественной комиссии об утверждении актуального  ранжированного перечня дворовых территорий (протокол).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Ранжированный 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приведен</w:t>
            </w:r>
            <w:proofErr w:type="gramEnd"/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в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приложении  № 2 к П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рограмме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 от общего количества дворовых территорий по этапам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3- этап  - 50% по  форме согласно приложению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  <w:proofErr w:type="gramStart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 Программе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2.1.2.  Организация подачи и сбор предложений заинтересованных лиц о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благоустройстве дворовых территорий 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Количество и доля предложений, 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поступивших от заинтересованных лиц о финансовом участии при благоустройстве дворовых территорий</w:t>
            </w:r>
            <w:r w:rsidRPr="004730B1">
              <w:rPr>
                <w:rStyle w:val="a5"/>
                <w:rFonts w:ascii="Times New Roman" w:hAnsi="Times New Roman" w:cs="Times New Roman"/>
                <w:kern w:val="1"/>
                <w:sz w:val="24"/>
                <w:szCs w:val="24"/>
              </w:rPr>
              <w:footnoteReference w:id="5"/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>, ежегодно не менее 5% от общего количества дворов нуждающихся в благоустройстве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rPr>
          <w:trHeight w:val="841"/>
        </w:trPr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Разработка (обеспечение) инициативных жителей методическими рекомендациями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«Как мой двор включить в программу». 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2.1.4. Формирование земельного </w:t>
            </w:r>
            <w:proofErr w:type="gramStart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End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 расположен многоквартирный дом с озеленением и элементами благоустройства 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учет земельного </w:t>
            </w:r>
            <w:proofErr w:type="gramStart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End"/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 расположен многоквартирный дом с озеленением и элементами благоустройства по этапам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5 %;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 этап - 20%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- 30%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Передача в общедолевую собственность собственников помещений в многоквартирном доме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2.1.5. Иные мероприятия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>2.2.Благоустройство общественных пространств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Адресный перечень  всех общественных территорий 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приведен в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 № 3 к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Программе 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2.2.1. Формирование (уточнение, корректировка) паспорта общественных  территорий на основании данных о проведении инвентаризации дворовых территорий с учетом их физического состояния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7"/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по графику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общественного пространства  по форме согласно приложению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№ 7 к Программе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2.2.3. Определение </w:t>
            </w:r>
            <w:r w:rsidRPr="004730B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  <w:p w:rsidR="00324F4B" w:rsidRPr="004730B1" w:rsidRDefault="00324F4B" w:rsidP="00DA5703">
            <w:pPr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общественной комиссии об утверждении </w:t>
            </w:r>
            <w:r w:rsidRPr="004730B1">
              <w:rPr>
                <w:rFonts w:ascii="Times New Roman" w:hAnsi="Times New Roman"/>
                <w:sz w:val="24"/>
                <w:szCs w:val="24"/>
              </w:rPr>
              <w:t xml:space="preserve">наиболее посещаемой муниципальной территории общего пользования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(протокол).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2.2.4.Иные мероприятия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2.3. Благоустройство </w:t>
            </w:r>
            <w:r w:rsidRPr="00473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объектов </w:t>
            </w:r>
            <w:r w:rsidRPr="00473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Адресный перечень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по форме согласно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приложению</w:t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8 к</w:t>
            </w:r>
            <w:r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Программе </w:t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2.3.1.Разъяснительная работа о принципах благоустройства (личная ответственность)</w:t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2.3.2. Заключение соглашений с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юридическими лицами и индивидуальными предпринимателями о б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лагоустройстве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- 70%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2.3.3. Иные мероприятия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324F4B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2.4. Благоустройство индивидуальных жилых домов и земельных участков, предоставленных для их </w:t>
            </w: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размещения</w:t>
            </w:r>
            <w:r w:rsidRPr="004730B1">
              <w:rPr>
                <w:rStyle w:val="a5"/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footnoteReference w:id="8"/>
            </w: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2.4.1.Разъяснительная работа о принципах благоустройства (личная ответственность)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2.4.2. Проведение инвентаризации индивидуальных жилых домов и земельных участков, предоставленных для их размещения</w:t>
            </w:r>
            <w:r w:rsidRPr="004730B1">
              <w:rPr>
                <w:rStyle w:val="a5"/>
                <w:rFonts w:ascii="Times New Roman" w:eastAsia="Times New Roman" w:hAnsi="Times New Roman"/>
                <w:sz w:val="24"/>
                <w:szCs w:val="24"/>
                <w:lang w:eastAsia="ru-RU"/>
              </w:rPr>
              <w:footnoteReference w:id="9"/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индивидуальных домов и земельных участков по форме согласно приложению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№ 9  к программе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- 70%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2.4.4.Иные мероприятия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11874" w:type="dxa"/>
            <w:gridSpan w:val="7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24F4B" w:rsidRPr="004730B1" w:rsidTr="00DA5703">
        <w:tc>
          <w:tcPr>
            <w:tcW w:w="3889" w:type="dxa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Проведение опроса граждан о выборе территории общего пользования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для благоустройства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0"/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реальных потребностей различных групп населения.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3889" w:type="dxa"/>
          </w:tcPr>
          <w:p w:rsidR="00324F4B" w:rsidRPr="004730B1" w:rsidRDefault="00324F4B" w:rsidP="00DA5703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3.2. Организация обсуждения и выработки концепций  благоустройства территории общего пользования</w:t>
            </w:r>
            <w:r w:rsidRPr="004730B1"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11"/>
            </w:r>
          </w:p>
          <w:p w:rsidR="00324F4B" w:rsidRPr="004730B1" w:rsidRDefault="00324F4B" w:rsidP="00DA5703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DA5703">
        <w:tc>
          <w:tcPr>
            <w:tcW w:w="3889" w:type="dxa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3.3. Привлечение жителей: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-  к посадке зеленых насаждение;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- уборке несанкционированных свалок 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82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субботников, не менее 2-ух, ежегодно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324F4B" w:rsidRPr="004730B1" w:rsidTr="00DA5703">
        <w:tc>
          <w:tcPr>
            <w:tcW w:w="3889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3.4.Участие в краевых мероприятиях, направленных на повышение </w:t>
            </w:r>
            <w:r w:rsidRPr="004730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активности участия граждан в решении вопросов местного значения</w:t>
            </w:r>
            <w:r w:rsidRPr="004730B1">
              <w:rPr>
                <w:rStyle w:val="a5"/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footnoteReference w:id="12"/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EE3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  <w:tr w:rsidR="00324F4B" w:rsidRPr="00173584" w:rsidTr="00DA5703">
        <w:tc>
          <w:tcPr>
            <w:tcW w:w="3889" w:type="dxa"/>
          </w:tcPr>
          <w:p w:rsidR="00324F4B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3..4.Иные мероприятия</w:t>
            </w:r>
          </w:p>
          <w:p w:rsidR="00324F4B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2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  <w:gridSpan w:val="2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173584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AC3" w:rsidRDefault="00891AC3"/>
    <w:sectPr w:rsidR="00891AC3" w:rsidSect="006B19D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4A1" w:rsidRDefault="000B74A1" w:rsidP="00324F4B">
      <w:pPr>
        <w:spacing w:after="0" w:line="240" w:lineRule="auto"/>
      </w:pPr>
      <w:r>
        <w:separator/>
      </w:r>
    </w:p>
  </w:endnote>
  <w:endnote w:type="continuationSeparator" w:id="0">
    <w:p w:rsidR="000B74A1" w:rsidRDefault="000B74A1" w:rsidP="0032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4A1" w:rsidRDefault="000B74A1" w:rsidP="00324F4B">
      <w:pPr>
        <w:spacing w:after="0" w:line="240" w:lineRule="auto"/>
      </w:pPr>
      <w:r>
        <w:separator/>
      </w:r>
    </w:p>
  </w:footnote>
  <w:footnote w:type="continuationSeparator" w:id="0">
    <w:p w:rsidR="000B74A1" w:rsidRDefault="000B74A1" w:rsidP="00324F4B">
      <w:pPr>
        <w:spacing w:after="0" w:line="240" w:lineRule="auto"/>
      </w:pPr>
      <w:r>
        <w:continuationSeparator/>
      </w:r>
    </w:p>
  </w:footnote>
  <w:footnote w:id="1">
    <w:p w:rsidR="00EA51A6" w:rsidRPr="001557B0" w:rsidRDefault="00EA51A6" w:rsidP="00EA51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  <w:bCs/>
        </w:rPr>
        <w:t>.</w:t>
      </w:r>
    </w:p>
  </w:footnote>
  <w:footnote w:id="2">
    <w:p w:rsidR="00324F4B" w:rsidRPr="00B97319" w:rsidRDefault="00324F4B" w:rsidP="00EA5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</w:footnote>
  <w:footnote w:id="3">
    <w:p w:rsidR="00324F4B" w:rsidRPr="00B97319" w:rsidRDefault="00324F4B" w:rsidP="00EA51A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 xml:space="preserve"> </w:t>
      </w:r>
    </w:p>
  </w:footnote>
  <w:footnote w:id="4">
    <w:p w:rsidR="00324F4B" w:rsidRPr="001A4BF4" w:rsidRDefault="00324F4B" w:rsidP="00EA51A6">
      <w:pPr>
        <w:pStyle w:val="a3"/>
        <w:jc w:val="both"/>
        <w:rPr>
          <w:rFonts w:ascii="Times New Roman" w:hAnsi="Times New Roman"/>
          <w:sz w:val="22"/>
          <w:szCs w:val="22"/>
        </w:rPr>
      </w:pPr>
    </w:p>
  </w:footnote>
  <w:footnote w:id="5">
    <w:p w:rsidR="00324F4B" w:rsidRPr="001A4BF4" w:rsidRDefault="00324F4B" w:rsidP="00324F4B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</w:p>
  </w:footnote>
  <w:footnote w:id="6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</w:footnote>
  <w:footnote w:id="7">
    <w:p w:rsidR="00324F4B" w:rsidRDefault="00324F4B" w:rsidP="00EA51A6">
      <w:pPr>
        <w:pStyle w:val="a3"/>
      </w:pPr>
    </w:p>
  </w:footnote>
  <w:footnote w:id="8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</w:footnote>
  <w:footnote w:id="9">
    <w:p w:rsidR="00324F4B" w:rsidRPr="00AC44AD" w:rsidRDefault="00324F4B" w:rsidP="00324F4B">
      <w:pPr>
        <w:pStyle w:val="a3"/>
        <w:ind w:firstLine="567"/>
        <w:rPr>
          <w:rFonts w:ascii="Times New Roman" w:hAnsi="Times New Roman"/>
          <w:sz w:val="22"/>
          <w:szCs w:val="22"/>
        </w:rPr>
      </w:pPr>
    </w:p>
  </w:footnote>
  <w:footnote w:id="10">
    <w:p w:rsidR="00324F4B" w:rsidRDefault="00324F4B" w:rsidP="00324F4B">
      <w:pPr>
        <w:pStyle w:val="a3"/>
      </w:pPr>
    </w:p>
  </w:footnote>
  <w:footnote w:id="11">
    <w:p w:rsidR="00324F4B" w:rsidRDefault="00324F4B" w:rsidP="00324F4B">
      <w:pPr>
        <w:pStyle w:val="a3"/>
      </w:pPr>
    </w:p>
  </w:footnote>
  <w:footnote w:id="12">
    <w:p w:rsidR="00324F4B" w:rsidRDefault="00324F4B" w:rsidP="00324F4B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F4B"/>
    <w:rsid w:val="00083C19"/>
    <w:rsid w:val="000B74A1"/>
    <w:rsid w:val="002D2201"/>
    <w:rsid w:val="002F43D1"/>
    <w:rsid w:val="00324F4B"/>
    <w:rsid w:val="00363389"/>
    <w:rsid w:val="004730B1"/>
    <w:rsid w:val="00615195"/>
    <w:rsid w:val="0067701A"/>
    <w:rsid w:val="006E741D"/>
    <w:rsid w:val="00721FE4"/>
    <w:rsid w:val="00773689"/>
    <w:rsid w:val="007F2CFE"/>
    <w:rsid w:val="00891AC3"/>
    <w:rsid w:val="009D687B"/>
    <w:rsid w:val="00B70F35"/>
    <w:rsid w:val="00D4349A"/>
    <w:rsid w:val="00E152C7"/>
    <w:rsid w:val="00EA51A6"/>
    <w:rsid w:val="00EE33BA"/>
    <w:rsid w:val="00F10A9A"/>
    <w:rsid w:val="00F1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24F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4F4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324F4B"/>
    <w:rPr>
      <w:vertAlign w:val="superscript"/>
    </w:rPr>
  </w:style>
  <w:style w:type="paragraph" w:customStyle="1" w:styleId="ConsPlusNormal">
    <w:name w:val="ConsPlusNormal"/>
    <w:rsid w:val="00324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zam</cp:lastModifiedBy>
  <cp:revision>12</cp:revision>
  <cp:lastPrinted>2018-06-08T01:16:00Z</cp:lastPrinted>
  <dcterms:created xsi:type="dcterms:W3CDTF">2017-07-04T02:49:00Z</dcterms:created>
  <dcterms:modified xsi:type="dcterms:W3CDTF">2022-04-21T01:24:00Z</dcterms:modified>
</cp:coreProperties>
</file>