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B" w:rsidRDefault="00A4563B" w:rsidP="00A456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63B" w:rsidRPr="00A4563B" w:rsidRDefault="00A4563B" w:rsidP="00A4563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A4563B" w:rsidRPr="00A4563B" w:rsidRDefault="00A4563B" w:rsidP="00A45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563B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УЖУРСКИЙ  РАЙОН</w:t>
      </w:r>
    </w:p>
    <w:p w:rsidR="00A4563B" w:rsidRPr="00A4563B" w:rsidRDefault="00A4563B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КУЛУНСКИЙ СЕЛЬСКИЙ СОВЕТ ДЕПУТАТОВ</w:t>
      </w:r>
    </w:p>
    <w:p w:rsidR="00A4563B" w:rsidRPr="00A4563B" w:rsidRDefault="00A4563B" w:rsidP="00A4563B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</w:t>
      </w:r>
    </w:p>
    <w:p w:rsidR="002D60F4" w:rsidRPr="002D60F4" w:rsidRDefault="002D60F4" w:rsidP="002D6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 w:rsidRPr="002D60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A4563B" w:rsidRPr="00A4563B" w:rsidRDefault="00A4563B" w:rsidP="00A4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4563B" w:rsidRPr="00A4563B" w:rsidRDefault="00A4563B" w:rsidP="00A4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4563B" w:rsidRPr="00A4563B" w:rsidTr="00A4563B">
        <w:tc>
          <w:tcPr>
            <w:tcW w:w="3190" w:type="dxa"/>
          </w:tcPr>
          <w:p w:rsidR="00A4563B" w:rsidRPr="00A4563B" w:rsidRDefault="00902EBF" w:rsidP="00902EBF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19</w:t>
            </w:r>
            <w:r w:rsidR="00A4563B"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  <w:r w:rsidR="000175C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  <w:r w:rsidR="00A4563B"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  <w:r w:rsidR="0014084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20</w:t>
            </w:r>
            <w:r w:rsidR="000175C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  <w:r w:rsidR="008F5D4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</w:tcPr>
          <w:p w:rsidR="00A4563B" w:rsidRPr="00A4563B" w:rsidRDefault="00A4563B" w:rsidP="00A4563B">
            <w:pPr>
              <w:keepNext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с. Кулун</w:t>
            </w:r>
          </w:p>
        </w:tc>
        <w:tc>
          <w:tcPr>
            <w:tcW w:w="3191" w:type="dxa"/>
          </w:tcPr>
          <w:p w:rsidR="00A4563B" w:rsidRPr="00A4563B" w:rsidRDefault="00A4563B" w:rsidP="00902EBF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</w:t>
            </w:r>
            <w:r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902EB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48-103р</w:t>
            </w:r>
          </w:p>
        </w:tc>
      </w:tr>
    </w:tbl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Default="0068066B" w:rsidP="008F5D4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проведения антикоррупционной экспертизы нормативных правовых актов и проектов нормативных правовых актов  муниципального образования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68066B" w:rsidRP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руководствуясь  Уставом  Кулунского сельсовета, РЕШИЛ:</w:t>
      </w:r>
    </w:p>
    <w:p w:rsidR="0068066B" w:rsidRP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 Решение от 19.01.2012 № 19-80р «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проведения антикоррупционной экспертизы нормативных правовых актов и проектов нормативных правовых актов  муниципального образования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68066B" w:rsidRP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Положение о порядке проведения антикоррупционной экспертизы нормативных правовых актов и проектов нормативных правовых актов  муниципального образования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согласно приложению.</w:t>
      </w:r>
    </w:p>
    <w:p w:rsidR="008F5D40" w:rsidRDefault="00EA2161" w:rsidP="008F5D4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63B"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в день, следующий за днем официального опубликования в газете «</w:t>
      </w:r>
      <w:proofErr w:type="spellStart"/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подлежит размещению на официальном сайте администрации Кулунского сельсовета admkulun.ru</w:t>
      </w:r>
    </w:p>
    <w:p w:rsidR="00A4563B" w:rsidRDefault="004C17B0" w:rsidP="008F5D4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63B"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</w:t>
      </w:r>
      <w:r w:rsid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E7334" w:rsidRDefault="001E7334" w:rsidP="001E733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Default="001E7334" w:rsidP="001E733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 сельского Совета депутатов</w:t>
      </w:r>
      <w:r w:rsidRPr="001E7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73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Калашникова</w:t>
      </w: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Кулунского сельсовета                                                      С.И. Железняков</w:t>
      </w:r>
    </w:p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Default="001E7334" w:rsidP="004C17B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B0" w:rsidRDefault="004C17B0" w:rsidP="004C17B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846FE7" w:rsidTr="00846FE7">
        <w:tc>
          <w:tcPr>
            <w:tcW w:w="6204" w:type="dxa"/>
          </w:tcPr>
          <w:p w:rsidR="00846FE7" w:rsidRDefault="00846FE7" w:rsidP="001E7334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FE7" w:rsidRDefault="00846FE7" w:rsidP="008F5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 </w:t>
            </w:r>
            <w:r w:rsidR="0008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8F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0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 № 48-103р</w:t>
            </w:r>
          </w:p>
          <w:p w:rsidR="00902EBF" w:rsidRDefault="00902EBF" w:rsidP="008F5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066B" w:rsidRPr="0068066B" w:rsidRDefault="0068066B" w:rsidP="0068066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8066B" w:rsidRPr="0068066B" w:rsidRDefault="0068066B" w:rsidP="0068066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проведения антикоррупционной экспертизы нормативных правовых актов и проектов нормативных правовых актов  </w:t>
      </w:r>
    </w:p>
    <w:p w:rsidR="0068066B" w:rsidRPr="0068066B" w:rsidRDefault="0068066B" w:rsidP="0068066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устанавливается порядок проведения антикоррупционной экспертизы муниципальных правовых актов (далее – правовых актов) и проектов муниципальных правовых актов (далее – проектов правовых актов) муниципального образования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(далее – сельсовет) на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антикоррупционная экспертиза) и порядок составления и направления заключений о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проектов правовых актов, в соответствии с Конституцией Российской Федерации, Федеральным законом от 25.12.2008 № 273-ФЗ «О противодействии</w:t>
      </w:r>
      <w:proofErr w:type="gram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муниципального</w:t>
      </w:r>
      <w:proofErr w:type="gram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порядке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администрации Кулунского сельсовета и Кулунского сельского Совета депутатов в целях выявления в них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обоснованность, объективность и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проверяемость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сотрудничество муниципального образования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правовых актов и проектов правовых актов муниципального образования Кулунского сельсовета проводится специалистом 1 категории администрации Кулунского сельсовета, согласно методике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Антикоррупционная экспертиза правовых актов и проектов правовых актов администрации Кулунского сельсовета и Кулунского сельского Совета депутатов проводится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их правовой экспертизы и мониторинге их применения.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Обязательному направлению на антикоррупционную экспертизу подлежат: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поселения, затрагивающих права, свободы и обязанности граждан и организаций;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постановлений администрации сельсовета, затрагивающих права, свободы и обязанности граждан и организаций;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административных регламентов оказания муниципальных услуг и выполнения отдельных муниципальных функций;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актов, определяющих функции, обязанности, права и ответственность муниципальных служащих сельсовета, в том числе проекты должностных инструкций муниципальных служащих сельсовета;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актов, направленных на регулирование правоотношений: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размещения заказов на поставку товаров (выполнение работ, оказание услуг) для муниципальных нужд поселения;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управления и распоряжения объектами муниципальной собственности, в том числе по вопросам аренды и приватизации этих объектов;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сфере предоставления субсидий, преференций и иной поддержки организациям и гражданам;</w:t>
      </w:r>
    </w:p>
    <w:p w:rsidR="0068066B" w:rsidRPr="0068066B" w:rsidRDefault="0068066B" w:rsidP="0068066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иных муниципальных правовых актов поселения по поручению главы сельсовета.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2.3.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2.4. Срок проведения антикоррупционной экспертизы: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правовых актов   30  дней;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проектов правовых актов    10 дней.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2.5. По результатам антикоррупционной экспертизы правовых актов и проектов правовых актов муниципального образования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Кулунский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составляется заключение в соответствии с приложением к настоящему Положению о  порядке антикоррупционной экспертизы.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2.6. Заключение носит рекомендательный характер и подлежит обязательному рассмотрению.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2.7. Проекты правовых актов, содержащие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подлежат доработке и повторной антикоррупционной экспертизе.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2.8. В случае возникновения разногласий, возникающих при оценке указанных в заключении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разрешаются  путем создания комиссии.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2.9. Повторная антикоррупционная экспертиза проектов правовых актов проводится в порядке, установленном настоящим Положением.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Независимая антикоррупционная экспертиза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правовых актов и  проектов правовых актов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3.1.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общественных объединений, отдельных граждан может быть проведена общественная (независимая) антикоррупционная экспертиза в порядке, предусмотренном нормативными правовыми актами Российской Федерации.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68066B" w:rsidRPr="0068066B" w:rsidRDefault="0068066B" w:rsidP="006806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3.3. В заключении по результатам общественной (независимой) антикоррупционной экспертизы должны быть указаны выявленные в нормативном правовом акте или его проекте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 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3.4. 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оформляется на бланке администрации поселения и подписывается уполномоченным лицом.</w:t>
      </w:r>
    </w:p>
    <w:p w:rsidR="0068066B" w:rsidRPr="0068066B" w:rsidRDefault="0068066B" w:rsidP="0068066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3.5 Заключение о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направляется главе сельсовета. 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3.6 Заключение о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правового акта вместе с проектом возвращается лицу, представившему проект правового акта, для устранения замечаний.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66B" w:rsidRPr="0068066B" w:rsidRDefault="0068066B" w:rsidP="0068066B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к Решению</w:t>
      </w:r>
    </w:p>
    <w:p w:rsidR="0068066B" w:rsidRPr="0068066B" w:rsidRDefault="0068066B" w:rsidP="0068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Кулунского сельского</w:t>
      </w:r>
    </w:p>
    <w:p w:rsidR="0068066B" w:rsidRPr="0068066B" w:rsidRDefault="0068066B" w:rsidP="0068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0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Совета депутатов </w:t>
      </w:r>
      <w:proofErr w:type="gramStart"/>
      <w:r w:rsidR="00902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0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8066B" w:rsidRPr="0068066B" w:rsidRDefault="0068066B" w:rsidP="0068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02EBF" w:rsidRPr="00902EBF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19.05.2023 № 48-103р</w:t>
      </w:r>
      <w:bookmarkStart w:id="0" w:name="_GoBack"/>
      <w:bookmarkEnd w:id="0"/>
    </w:p>
    <w:p w:rsidR="0068066B" w:rsidRPr="0068066B" w:rsidRDefault="0068066B" w:rsidP="0068066B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нормативного правового акта (проекта нормативного правового акта)</w:t>
      </w:r>
      <w:proofErr w:type="gramEnd"/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68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</w:t>
      </w:r>
      <w:hyperlink r:id="rId8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3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0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273-ФЗ «О противодействии коррупции» и </w:t>
      </w:r>
      <w:hyperlink r:id="rId11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96, проведена антикоррупционная экспертиза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(указать реквизиты нормативного правового акта или проекта)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 выявления  в  нем 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факторов  и  их  последующего устранения.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реквизиты нормативного правового акта или проекта нормативного правового акта)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реквизиты нормативного правового акта или проекта нормативного правового акта)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устранения выявленных 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факторов  предлагается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(указать способ устранения </w:t>
      </w:r>
      <w:proofErr w:type="spellStart"/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факторов: исключение из текста документа,</w:t>
      </w:r>
      <w:proofErr w:type="gramEnd"/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изложение его в другой редакции, внесение иных изменений в текст рассматриваемого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68066B">
        <w:rPr>
          <w:rFonts w:ascii="Times New Roman" w:eastAsia="Times New Roman" w:hAnsi="Times New Roman" w:cs="Times New Roman"/>
          <w:lang w:eastAsia="ru-RU"/>
        </w:rPr>
        <w:t xml:space="preserve"> документа либо в иной документ или иной способ)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  ________________  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(наименование должности)                              (подпись)                                           (И. О. Фамилия)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4563B" w:rsidRPr="00846FE7" w:rsidRDefault="00A4563B" w:rsidP="0084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563B" w:rsidRPr="00846FE7" w:rsidSect="00A4563B">
      <w:footerReference w:type="default" r:id="rId12"/>
      <w:pgSz w:w="11907" w:h="16838" w:code="9"/>
      <w:pgMar w:top="720" w:right="1134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64" w:rsidRDefault="001F0E64" w:rsidP="00A4563B">
      <w:pPr>
        <w:spacing w:after="0" w:line="240" w:lineRule="auto"/>
      </w:pPr>
      <w:r>
        <w:separator/>
      </w:r>
    </w:p>
  </w:endnote>
  <w:endnote w:type="continuationSeparator" w:id="0">
    <w:p w:rsidR="001F0E64" w:rsidRDefault="001F0E64" w:rsidP="00A4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E7" w:rsidRDefault="00846FE7" w:rsidP="00A4563B">
    <w:pPr>
      <w:pStyle w:val="af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64" w:rsidRDefault="001F0E64" w:rsidP="00A4563B">
      <w:pPr>
        <w:spacing w:after="0" w:line="240" w:lineRule="auto"/>
      </w:pPr>
      <w:r>
        <w:separator/>
      </w:r>
    </w:p>
  </w:footnote>
  <w:footnote w:type="continuationSeparator" w:id="0">
    <w:p w:rsidR="001F0E64" w:rsidRDefault="001F0E64" w:rsidP="00A45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EA"/>
    <w:rsid w:val="000175C8"/>
    <w:rsid w:val="00080649"/>
    <w:rsid w:val="00103AE5"/>
    <w:rsid w:val="001304AC"/>
    <w:rsid w:val="0014084F"/>
    <w:rsid w:val="00154891"/>
    <w:rsid w:val="001D0E37"/>
    <w:rsid w:val="001E7334"/>
    <w:rsid w:val="001F0E64"/>
    <w:rsid w:val="0022408B"/>
    <w:rsid w:val="002241A9"/>
    <w:rsid w:val="0023491D"/>
    <w:rsid w:val="00241C79"/>
    <w:rsid w:val="002451E8"/>
    <w:rsid w:val="00292C73"/>
    <w:rsid w:val="002D60F4"/>
    <w:rsid w:val="0030022A"/>
    <w:rsid w:val="003403A2"/>
    <w:rsid w:val="00355490"/>
    <w:rsid w:val="00355F61"/>
    <w:rsid w:val="003727D3"/>
    <w:rsid w:val="003C2692"/>
    <w:rsid w:val="00442D4F"/>
    <w:rsid w:val="004B5450"/>
    <w:rsid w:val="004C17B0"/>
    <w:rsid w:val="004E026E"/>
    <w:rsid w:val="005259AE"/>
    <w:rsid w:val="005F2E81"/>
    <w:rsid w:val="006133CF"/>
    <w:rsid w:val="00635693"/>
    <w:rsid w:val="0063783C"/>
    <w:rsid w:val="00660D4D"/>
    <w:rsid w:val="0068066B"/>
    <w:rsid w:val="00692ABB"/>
    <w:rsid w:val="006B0DAD"/>
    <w:rsid w:val="00711B4D"/>
    <w:rsid w:val="00726610"/>
    <w:rsid w:val="0080576E"/>
    <w:rsid w:val="008215B4"/>
    <w:rsid w:val="00846FE7"/>
    <w:rsid w:val="008A5D70"/>
    <w:rsid w:val="008F5D40"/>
    <w:rsid w:val="00902EBF"/>
    <w:rsid w:val="009B2FF9"/>
    <w:rsid w:val="00A30E24"/>
    <w:rsid w:val="00A4563B"/>
    <w:rsid w:val="00A57DD5"/>
    <w:rsid w:val="00AA7D9D"/>
    <w:rsid w:val="00AD4599"/>
    <w:rsid w:val="00B02291"/>
    <w:rsid w:val="00B226F9"/>
    <w:rsid w:val="00B800EA"/>
    <w:rsid w:val="00C305AD"/>
    <w:rsid w:val="00C9789F"/>
    <w:rsid w:val="00CC570B"/>
    <w:rsid w:val="00CD26D2"/>
    <w:rsid w:val="00CD569C"/>
    <w:rsid w:val="00D273BA"/>
    <w:rsid w:val="00D34C10"/>
    <w:rsid w:val="00D41813"/>
    <w:rsid w:val="00D63C81"/>
    <w:rsid w:val="00DE33E1"/>
    <w:rsid w:val="00DF5B09"/>
    <w:rsid w:val="00E01650"/>
    <w:rsid w:val="00E87230"/>
    <w:rsid w:val="00EA2161"/>
    <w:rsid w:val="00F448A3"/>
    <w:rsid w:val="00F800A6"/>
    <w:rsid w:val="00FB1175"/>
    <w:rsid w:val="00FB330E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61"/>
  </w:style>
  <w:style w:type="paragraph" w:styleId="1">
    <w:name w:val="heading 1"/>
    <w:basedOn w:val="a"/>
    <w:next w:val="a"/>
    <w:link w:val="10"/>
    <w:uiPriority w:val="99"/>
    <w:qFormat/>
    <w:rsid w:val="00A4563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D4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4563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563B"/>
  </w:style>
  <w:style w:type="paragraph" w:customStyle="1" w:styleId="ConsPlusNormal">
    <w:name w:val="ConsPlusNormal"/>
    <w:uiPriority w:val="99"/>
    <w:rsid w:val="00A45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A456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rsid w:val="00A4563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basedOn w:val="a0"/>
    <w:uiPriority w:val="99"/>
    <w:rsid w:val="00A4563B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A4563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A456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4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4563B"/>
    <w:rPr>
      <w:rFonts w:cs="Times New Roman"/>
      <w:vertAlign w:val="superscript"/>
    </w:rPr>
  </w:style>
  <w:style w:type="paragraph" w:styleId="af0">
    <w:name w:val="annotation subject"/>
    <w:basedOn w:val="a9"/>
    <w:next w:val="a9"/>
    <w:link w:val="af1"/>
    <w:uiPriority w:val="99"/>
    <w:semiHidden/>
    <w:rsid w:val="00A4563B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A456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A456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4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A456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4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rsid w:val="00A4563B"/>
    <w:rPr>
      <w:rFonts w:cs="Times New Roman"/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4C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f7">
    <w:name w:val="Table Grid"/>
    <w:basedOn w:val="a1"/>
    <w:uiPriority w:val="59"/>
    <w:rsid w:val="0084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82959;fld=134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53;fld=134;dst=1000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24</cp:revision>
  <cp:lastPrinted>2021-06-17T01:12:00Z</cp:lastPrinted>
  <dcterms:created xsi:type="dcterms:W3CDTF">2020-12-08T02:46:00Z</dcterms:created>
  <dcterms:modified xsi:type="dcterms:W3CDTF">2023-05-23T04:40:00Z</dcterms:modified>
</cp:coreProperties>
</file>